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595C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A3595C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Pr="00A3595C">
        <w:rPr>
          <w:rFonts w:ascii="Times New Roman" w:hAnsi="Times New Roman"/>
          <w:sz w:val="28"/>
          <w:szCs w:val="28"/>
        </w:rPr>
        <w:t xml:space="preserve"> « Тихоновка»</w:t>
      </w: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6E47" w:rsidRPr="00A3595C" w:rsidRDefault="00A66E47" w:rsidP="00A66E47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6E47" w:rsidRPr="00A3595C" w:rsidRDefault="00A66E47" w:rsidP="00A66E47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A66E47" w:rsidRPr="00A3595C" w:rsidRDefault="00A66E47" w:rsidP="00A66E47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 w:rsidRPr="00A3595C">
        <w:rPr>
          <w:rFonts w:ascii="Times New Roman" w:hAnsi="Times New Roman"/>
          <w:sz w:val="28"/>
          <w:szCs w:val="28"/>
        </w:rPr>
        <w:t xml:space="preserve">от 16.01. </w:t>
      </w:r>
      <w:smartTag w:uri="urn:schemas-microsoft-com:office:smarttags" w:element="metricconverter">
        <w:smartTagPr>
          <w:attr w:name="ProductID" w:val="2013 г"/>
        </w:smartTagPr>
        <w:r w:rsidRPr="00A3595C">
          <w:rPr>
            <w:rFonts w:ascii="Times New Roman" w:hAnsi="Times New Roman"/>
            <w:sz w:val="28"/>
            <w:szCs w:val="28"/>
          </w:rPr>
          <w:t>2013 г</w:t>
        </w:r>
      </w:smartTag>
      <w:r w:rsidRPr="00A3595C">
        <w:rPr>
          <w:rFonts w:ascii="Times New Roman" w:hAnsi="Times New Roman"/>
          <w:sz w:val="28"/>
          <w:szCs w:val="28"/>
        </w:rPr>
        <w:t xml:space="preserve">.  № 07                                                  с. </w:t>
      </w:r>
      <w:proofErr w:type="gramStart"/>
      <w:r w:rsidRPr="00A3595C">
        <w:rPr>
          <w:rFonts w:ascii="Times New Roman" w:hAnsi="Times New Roman"/>
          <w:sz w:val="28"/>
          <w:szCs w:val="28"/>
        </w:rPr>
        <w:t>« Тихоновка</w:t>
      </w:r>
      <w:proofErr w:type="gramEnd"/>
      <w:r w:rsidRPr="00A3595C">
        <w:rPr>
          <w:rFonts w:ascii="Times New Roman" w:hAnsi="Times New Roman"/>
          <w:sz w:val="28"/>
          <w:szCs w:val="28"/>
        </w:rPr>
        <w:t>»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spacing w:after="0"/>
        <w:ind w:right="3401" w:hanging="770"/>
        <w:rPr>
          <w:rFonts w:ascii="Times New Roman" w:hAnsi="Times New Roman"/>
          <w:sz w:val="26"/>
          <w:szCs w:val="26"/>
        </w:rPr>
      </w:pPr>
      <w:r w:rsidRPr="00A3595C">
        <w:rPr>
          <w:rFonts w:ascii="Times New Roman" w:hAnsi="Times New Roman"/>
          <w:sz w:val="26"/>
          <w:szCs w:val="26"/>
        </w:rPr>
        <w:t xml:space="preserve">            Об утверждении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spacing w:after="0"/>
        <w:ind w:right="3401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Положения «Об организации и осуществлении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spacing w:after="0"/>
        <w:ind w:left="-440" w:right="3401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 xml:space="preserve">       первичного воинского учета граждан»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spacing w:after="0"/>
        <w:ind w:right="3401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на территории администрации МО «Тихоновка»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ind w:right="-332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В соответствии с Конституцией Российской Федерации, федеральны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1996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1997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. № 31-ФЗ «О мобили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1998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2003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. № 131-ФЗ «Об общих принципах организации местного самоуправления в Россий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>ской Федерации», постановлением Правительства Российской Федера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2006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. № 719 «Об утверждении Положения о воин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>ском учете», Устава МО «Тихоновка»,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ПОСТАНОВЛЯЕТ: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1.  Утвердить Положение «Об организации и осуществлении первично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>го воинского учета на территории администрации МО «Тихоновка» (прилагается).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2.   Утвердить должностные инструкции начальника военно-учетного стола, специалистов (инспекторов) военно-учетного стола (прилагаются).</w:t>
      </w:r>
    </w:p>
    <w:p w:rsidR="00A66E47" w:rsidRPr="00A3595C" w:rsidRDefault="00A66E47" w:rsidP="00A66E47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3.  Контроль за исполнением настоящего Постановления возложить на специалиста ВУС Маркович Ольгу Николаевну</w:t>
      </w:r>
    </w:p>
    <w:p w:rsidR="00A66E47" w:rsidRPr="00A3595C" w:rsidRDefault="00A66E47" w:rsidP="00A66E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66E47" w:rsidRPr="00A3595C" w:rsidRDefault="00A66E47" w:rsidP="00A66E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 xml:space="preserve">_________________ М.В. Скоробогатова </w:t>
      </w:r>
    </w:p>
    <w:p w:rsidR="00A66E47" w:rsidRPr="00A3595C" w:rsidRDefault="00A66E47" w:rsidP="00A66E4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A66E47" w:rsidRPr="00A3595C" w:rsidRDefault="00A66E47" w:rsidP="00A66E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</w:p>
    <w:p w:rsidR="00A66E47" w:rsidRPr="00A3595C" w:rsidRDefault="00A66E47" w:rsidP="00A66E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</w:p>
    <w:p w:rsidR="00A66E47" w:rsidRPr="00A3595C" w:rsidRDefault="00A66E47" w:rsidP="00A66E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</w:p>
    <w:p w:rsidR="00A66E47" w:rsidRPr="00A3595C" w:rsidRDefault="00A66E47" w:rsidP="00A66E47">
      <w:pPr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3595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УТВЕРЖДАЮ</w:t>
      </w:r>
    </w:p>
    <w:p w:rsidR="00A66E47" w:rsidRPr="00A3595C" w:rsidRDefault="00A66E47" w:rsidP="00A66E47">
      <w:pPr>
        <w:tabs>
          <w:tab w:val="left" w:pos="254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           Глава администрации  </w:t>
      </w:r>
    </w:p>
    <w:p w:rsidR="00A66E47" w:rsidRPr="00A3595C" w:rsidRDefault="00A66E47" w:rsidP="00A66E47">
      <w:pPr>
        <w:tabs>
          <w:tab w:val="left" w:pos="2540"/>
          <w:tab w:val="left" w:pos="642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             МО </w:t>
      </w:r>
      <w:proofErr w:type="gramStart"/>
      <w:r w:rsidRPr="00A3595C">
        <w:rPr>
          <w:rFonts w:ascii="Times New Roman" w:hAnsi="Times New Roman"/>
        </w:rPr>
        <w:t>« Тихоновка</w:t>
      </w:r>
      <w:proofErr w:type="gramEnd"/>
      <w:r w:rsidRPr="00A3595C">
        <w:rPr>
          <w:rFonts w:ascii="Times New Roman" w:hAnsi="Times New Roman"/>
        </w:rPr>
        <w:t>»</w:t>
      </w:r>
    </w:p>
    <w:p w:rsidR="00A66E47" w:rsidRPr="00A3595C" w:rsidRDefault="00A66E47" w:rsidP="00A66E47">
      <w:pPr>
        <w:tabs>
          <w:tab w:val="left" w:pos="254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__________ М.В. Скоробогатова  </w:t>
      </w:r>
    </w:p>
    <w:p w:rsidR="00A66E47" w:rsidRPr="00A3595C" w:rsidRDefault="00A66E47" w:rsidP="00A66E47">
      <w:pPr>
        <w:tabs>
          <w:tab w:val="left" w:pos="254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          «____</w:t>
      </w:r>
      <w:proofErr w:type="gramStart"/>
      <w:r w:rsidRPr="00A3595C">
        <w:rPr>
          <w:rFonts w:ascii="Times New Roman" w:hAnsi="Times New Roman"/>
        </w:rPr>
        <w:t>_»_</w:t>
      </w:r>
      <w:proofErr w:type="gramEnd"/>
      <w:r w:rsidRPr="00A3595C">
        <w:rPr>
          <w:rFonts w:ascii="Times New Roman" w:hAnsi="Times New Roman"/>
        </w:rPr>
        <w:t>_________   2013 год</w:t>
      </w:r>
    </w:p>
    <w:p w:rsidR="00A66E47" w:rsidRPr="00A3595C" w:rsidRDefault="00A66E47" w:rsidP="00A66E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ПОЛОЖЕНИЕ</w:t>
      </w:r>
    </w:p>
    <w:p w:rsidR="00A66E47" w:rsidRPr="00A3595C" w:rsidRDefault="00A66E47" w:rsidP="00A66E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 военно-учетном столе администрации муниципального образования «Тихоновка»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I. ОБЩИЕ ПОЛОЖЕНИЯ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1.1. Военно-учетный стол администрации МО «Тихоновка»</w:t>
      </w:r>
      <w:r w:rsidRPr="00A3595C"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A66E47" w:rsidRPr="00A3595C" w:rsidRDefault="00A66E47" w:rsidP="00A66E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(далее — ВУС) является структурным подразделением администрации ор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гана местного самоуправления.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1.2.  ВУС в своей деятельности руководствуется Конституцией Россий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зационной подготовке и мобилизации в Российской Федерации» с изме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нениями согласно закону от 22.08.2004 г. № 122, от 28.03.1998 г. № 53-ФЗ «О воинской обязанности и военной службе». Положением о воинском учете, утвержденным постановлением Правительства Российской Феде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A3595C">
          <w:rPr>
            <w:rFonts w:ascii="Times New Roman CYR" w:hAnsi="Times New Roman CYR" w:cs="Times New Roman CYR"/>
            <w:sz w:val="26"/>
            <w:szCs w:val="26"/>
          </w:rPr>
          <w:t>2006 г</w:t>
        </w:r>
      </w:smartTag>
      <w:r w:rsidRPr="00A3595C">
        <w:rPr>
          <w:rFonts w:ascii="Times New Roman CYR" w:hAnsi="Times New Roman CYR" w:cs="Times New Roman CYR"/>
          <w:sz w:val="26"/>
          <w:szCs w:val="26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бывающих в запасе Вооруженных Сил Российской Федерации, федераль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ных органах исполнительной власти, имеющих запас, и работающих в ор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ганах государственной власти, органах местного самоуправления и организациях», законами Московской области. Уставом органа местного самоуправления, иными нормативными правовыми актами органов мест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ного самоуправления, а также настоящим Положением.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1.3.  Положение о ВУС утверждается руководителем органа местного самоуправления.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II. ОСНОВНЫЕ ЗАДАЧИ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2.1. Основными задачами ВУС являются: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обеспечение исполнения гражданами воинской обязанности, установ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документальное оформление сведений воинского учета о гражданах, состоящих на воинском учете;</w:t>
      </w:r>
    </w:p>
    <w:p w:rsidR="00A66E47" w:rsidRPr="00A3595C" w:rsidRDefault="00A66E47" w:rsidP="00A66E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роприятий по переводу Вооруженных Сил Российской Федерации, дру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гих войск, воинских формирований и органов с мирного на военное вре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III. ФУНКЦИИ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3.1. Обеспечивать выполнение функций, возложенных на администра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цию в повседневной деятельности по первичному воинскому учету, воин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3.2.  Осуществлять первичный воинский учет граждан, пребывающих в запасе, и граждан, подлежащих призыву на военную службу, проживаю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ния.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3.3.  Выявлять совместно с органами внутренних дел граждан, постоян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3.4. 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ролировать ведение в них воинского учета.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3.5.  Сверять не реже одного раза в год документы первичного воин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ского учета с документами воинского учета военного комиссариата муни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ципального образования, организаций, а также с карточками регистрации или домовыми книгами.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3.6.  По указанию военного комиссариата муниципального образова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ния оповещать граждан о вызовах в военный комиссариат.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3.7.  Своевременно вносить изменения в сведения, содержащиеся в до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3.8.  Ежегодно представлять в военный комиссариат до 1 ноября спис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3.9.  Разъяснять должностным лицам организаций и гражданам их обя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занности по воинскому учету, мобилизационной подготовке и мобилиза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ции, установленные законодательством Российской Федерации и Поло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жением о воинском учете и осуществлять контроль за их исполнением.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IV. ПРАВА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lastRenderedPageBreak/>
        <w:t>4.1. Для плановой и целенаправленной работы ВУС имеет право: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вносить предложения по запросу и получению в установленном по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сийской Федерации, органов местного самоуправления, а также от уч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реждений и организаций независимо от организационно-правовых форм и форм собственности;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запрашивать и получать от структурных подразделений администра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 органа местного самоуправления аналитические материалы, предло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жения по сводным планам мероприятий и информацию об их выполне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создавать информационные базы данных по вопросам, отнесенным к компетенции ВУС;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выносить на рассмотрение руководителем органа местного самоуправ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организовывать взаимодействие в установленном порядке и обеспечи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ции, органами местного самоуправления, общественными объединения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ми, а также с организациями по вопросам, отнесенным к компетен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 ВУС;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проводить внутренние совещания по вопросам, отнесенным к компе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тенции ВУС.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V. РУКОВОДСТВО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5.1.  Возглавляет ВУС начальник военно-учетного стола органа мест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ного самоуправления (далее — начальник стола). Начальник стола назна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чается на должность и освобождается от должности руководителем органа местного самоуправления.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 xml:space="preserve">5.2. Начальник стола находится в непосредственном подчинении главы </w:t>
      </w:r>
      <w:proofErr w:type="gramStart"/>
      <w:r w:rsidRPr="00A3595C">
        <w:rPr>
          <w:rFonts w:ascii="Times New Roman CYR" w:hAnsi="Times New Roman CYR" w:cs="Times New Roman CYR"/>
          <w:sz w:val="26"/>
          <w:szCs w:val="26"/>
        </w:rPr>
        <w:t>администрации  местного</w:t>
      </w:r>
      <w:proofErr w:type="gramEnd"/>
      <w:r w:rsidRPr="00A3595C">
        <w:rPr>
          <w:rFonts w:ascii="Times New Roman CYR" w:hAnsi="Times New Roman CYR" w:cs="Times New Roman CYR"/>
          <w:sz w:val="26"/>
          <w:szCs w:val="26"/>
        </w:rPr>
        <w:t xml:space="preserve"> самоуправления.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5.3.  В случае отсутствия начальника стола на рабочем месте по уважи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тельным причинам (отпуск, временная нетрудоспособность, командиров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ка) его замещает глава администрации МО «Тихоновка»</w:t>
      </w:r>
    </w:p>
    <w:p w:rsidR="00A66E47" w:rsidRPr="00A3595C" w:rsidRDefault="00A66E47" w:rsidP="00A66E4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iCs/>
        </w:rPr>
      </w:pPr>
    </w:p>
    <w:p w:rsidR="00A66E47" w:rsidRPr="00A3595C" w:rsidRDefault="00A66E47" w:rsidP="00A66E47">
      <w:pPr>
        <w:spacing w:after="0"/>
      </w:pPr>
    </w:p>
    <w:p w:rsidR="00A66E47" w:rsidRDefault="00A66E47" w:rsidP="00A66E47"/>
    <w:p w:rsidR="00A66E47" w:rsidRDefault="00A66E47" w:rsidP="00A66E47"/>
    <w:p w:rsidR="00A66E47" w:rsidRPr="00392AB0" w:rsidRDefault="00A66E47" w:rsidP="00A66E47"/>
    <w:p w:rsidR="00A66E47" w:rsidRPr="00392AB0" w:rsidRDefault="00A66E47" w:rsidP="00A66E47">
      <w:pPr>
        <w:tabs>
          <w:tab w:val="left" w:pos="2076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6E47" w:rsidRPr="00392AB0" w:rsidTr="005D6D6B">
        <w:tc>
          <w:tcPr>
            <w:tcW w:w="9571" w:type="dxa"/>
          </w:tcPr>
          <w:p w:rsidR="00A66E47" w:rsidRPr="00392AB0" w:rsidRDefault="00A66E47" w:rsidP="005D6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6E47" w:rsidRPr="00392AB0" w:rsidRDefault="00A66E47" w:rsidP="00A66E47">
      <w:pPr>
        <w:rPr>
          <w:sz w:val="24"/>
          <w:szCs w:val="24"/>
        </w:rPr>
      </w:pPr>
    </w:p>
    <w:p w:rsidR="00A66E47" w:rsidRPr="00392AB0" w:rsidRDefault="00A66E47" w:rsidP="00A66E47">
      <w:pPr>
        <w:tabs>
          <w:tab w:val="left" w:pos="2076"/>
        </w:tabs>
      </w:pPr>
    </w:p>
    <w:p w:rsidR="00BA754B" w:rsidRDefault="00BA754B"/>
    <w:sectPr w:rsidR="00BA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2"/>
    <w:rsid w:val="00A66E47"/>
    <w:rsid w:val="00BA754B"/>
    <w:rsid w:val="00E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0641-6E20-41CF-BCDD-2B2E1E3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2017-09-12T02:14:00Z</dcterms:created>
  <dcterms:modified xsi:type="dcterms:W3CDTF">2017-09-12T02:15:00Z</dcterms:modified>
</cp:coreProperties>
</file>